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市场化工程采购金具辅材项目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市场化工程采购金具辅材项目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587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95"/>
        <w:gridCol w:w="3700"/>
        <w:gridCol w:w="842"/>
        <w:gridCol w:w="750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DT-300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美多利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1KV热缩终端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4*300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台北美多利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CDM3L-400F/4340A-315A315A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灌西西旺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配电箱支架及电缆支架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灌西西旺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L50*5*1000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灌西西旺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变压器编号牌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20cm*30cm搪瓷牌平面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台北河滨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150-240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NXJ-10KV-120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钢丝卡头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JK--1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拉线警示棒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DTL-50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U型挂环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UL--12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PH-10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UT线夹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NUT-2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拉棒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φ18*1500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∮190-加强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Q-7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W-7A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Z-7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悬式绝缘子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FXBW4-10/70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瓷横担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S-210/150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异型铝并沟线夹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JBL-50-240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300A开口线鼻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24-60项为徐圩盐场棚户区项目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DT-70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热缩套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5*（70-120）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BV-4平方（黄）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BV-4平方（绿）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BV-4平方（红）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BV-4平方（蓝）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防火泥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485线材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8寸(世达、德力西、福冈)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钢卷尺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5m*19mm（德力西、世达、得力）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电动液压钳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EZ-300S、两电一充(博世)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BZ-300、两电一充（巨力）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EB-300、两电一充（牧田）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齿轮剪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J40剪单股300平方以下电缆（品臣工具、德力西、绿林）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齿轮剪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J13剪120平方以下钢绞线（品臣工具、德力西、绿林）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13/15（世达、德力西、TaJIma田岛）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8/10（世达、德力西、TaJIma田岛）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16/18（世达、德力西、TaJIma田岛）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12/14（世达、德力西、TaJIma田岛）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干电池冲孔机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锂电角钢/槽钢两用、两电一充（鸿韵）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科麦斯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15节6.0AH两电（角钢/槽钢两用款）冲孔机、两电一充（科麦斯）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uykkVhcz、两电一充（摩谊）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电笔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DEB-S135数显电笔（世达、德力西、TaJIma田岛）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强光L2（带侧灯）（SMILING SHARK微笑鲨、奥克斯、TCL)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博世电池转LED工作灯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18V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专业快速（电容/频率/NCV）03026(世达、福禄克、HIOKI)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十字5*150MM(老A、世达、田岛）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一字5*150MM(老A、世达、田岛）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十字3*75MM(老A、世达、田岛）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一字3*75MM(老A、世达、田岛）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电缆剥线钳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SBX-30（巨鼎、晶欧电力、质诚工具）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双筒高倍望远镜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10公里（艾斯基、胜途、宝视德）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U型环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弓形2吨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国标2吨1米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世达刀片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100件套梯型刀片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T型扳手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6/8(老A、世达、田岛）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梅花内六角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RTK-389L 9支装(老A、世达、田岛）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加长M号9件套(老A、世达、田岛）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奶头锤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拐尺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300*150mm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53910.00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</w:t>
      </w:r>
      <w:r>
        <w:rPr>
          <w:rFonts w:hint="eastAsia" w:ascii="宋体" w:hAnsi="宋体" w:cs="宋体"/>
          <w:sz w:val="24"/>
          <w:lang w:val="en-US" w:eastAsia="zh-CN"/>
        </w:rPr>
        <w:t>台北王先生          电话：13739120321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徐南伏先生          电话：13505135996</w:t>
      </w:r>
    </w:p>
    <w:p>
      <w:pPr>
        <w:spacing w:line="360" w:lineRule="auto"/>
        <w:ind w:firstLine="1920" w:firstLineChars="8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灌西李先生          电话：19901537212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2734871"/>
      <w:bookmarkStart w:id="2" w:name="_Toc61871288"/>
      <w:bookmarkStart w:id="3" w:name="_Toc60818732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4F137BF"/>
    <w:rsid w:val="051A0D14"/>
    <w:rsid w:val="08F9309E"/>
    <w:rsid w:val="093010E2"/>
    <w:rsid w:val="0E5434E9"/>
    <w:rsid w:val="124D39E5"/>
    <w:rsid w:val="160C03FC"/>
    <w:rsid w:val="166E2C6E"/>
    <w:rsid w:val="171E08B2"/>
    <w:rsid w:val="184A3267"/>
    <w:rsid w:val="186B1B5B"/>
    <w:rsid w:val="18DC4807"/>
    <w:rsid w:val="1934019F"/>
    <w:rsid w:val="1ADC7148"/>
    <w:rsid w:val="20783067"/>
    <w:rsid w:val="20AA6F98"/>
    <w:rsid w:val="28092B17"/>
    <w:rsid w:val="288D3819"/>
    <w:rsid w:val="29954C89"/>
    <w:rsid w:val="29F577FD"/>
    <w:rsid w:val="2E7035CF"/>
    <w:rsid w:val="2FA86D99"/>
    <w:rsid w:val="3207424B"/>
    <w:rsid w:val="34993154"/>
    <w:rsid w:val="3586192A"/>
    <w:rsid w:val="3E7013C9"/>
    <w:rsid w:val="403C77B5"/>
    <w:rsid w:val="410B7187"/>
    <w:rsid w:val="42BD2703"/>
    <w:rsid w:val="43BC118A"/>
    <w:rsid w:val="43D20E34"/>
    <w:rsid w:val="46484EAD"/>
    <w:rsid w:val="4CAC7A71"/>
    <w:rsid w:val="4EB9349A"/>
    <w:rsid w:val="4F936CC6"/>
    <w:rsid w:val="53C733E2"/>
    <w:rsid w:val="54A243EF"/>
    <w:rsid w:val="55202DAA"/>
    <w:rsid w:val="5AE14C58"/>
    <w:rsid w:val="5B503CBD"/>
    <w:rsid w:val="5CA1023B"/>
    <w:rsid w:val="5CEE378D"/>
    <w:rsid w:val="5F6D308F"/>
    <w:rsid w:val="60917251"/>
    <w:rsid w:val="62173952"/>
    <w:rsid w:val="651144BD"/>
    <w:rsid w:val="6814588F"/>
    <w:rsid w:val="681D7161"/>
    <w:rsid w:val="6864524C"/>
    <w:rsid w:val="691D799B"/>
    <w:rsid w:val="69D21ABF"/>
    <w:rsid w:val="6D6655C2"/>
    <w:rsid w:val="6F255644"/>
    <w:rsid w:val="7233543C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2023-11-06T07:45:00Z</cp:lastPrinted>
  <dcterms:modified xsi:type="dcterms:W3CDTF">2023-11-14T10:10:14Z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